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D2A" w:rsidRPr="006045BE" w:rsidRDefault="00D42D2A" w:rsidP="00D42D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2"/>
        </w:rPr>
      </w:pPr>
      <w:r w:rsidRPr="006045BE">
        <w:rPr>
          <w:rStyle w:val="normaltextrun"/>
          <w:rFonts w:ascii="Calibri" w:hAnsi="Calibri" w:cs="Segoe UI"/>
          <w:b/>
          <w:bCs/>
          <w:szCs w:val="22"/>
        </w:rPr>
        <w:t>RES en Transitievisie Warmte</w:t>
      </w:r>
    </w:p>
    <w:p w:rsidR="00D42D2A" w:rsidRDefault="00D42D2A" w:rsidP="00D42D2A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:rsidR="00D42D2A" w:rsidRDefault="00D42D2A" w:rsidP="00D42D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DA0234">
        <w:rPr>
          <w:rFonts w:ascii="Calibri" w:eastAsia="Calibri" w:hAnsi="Calibri" w:cs="Calibri"/>
          <w:sz w:val="22"/>
          <w:szCs w:val="22"/>
          <w:lang w:eastAsia="en-US"/>
        </w:rPr>
        <w:t xml:space="preserve">In de RES moet </w:t>
      </w:r>
      <w:r>
        <w:rPr>
          <w:rFonts w:ascii="Calibri" w:eastAsia="Calibri" w:hAnsi="Calibri" w:cs="Calibri"/>
          <w:sz w:val="22"/>
          <w:szCs w:val="22"/>
          <w:lang w:eastAsia="en-US"/>
        </w:rPr>
        <w:t>worden beschreven welke bovenregionale w</w:t>
      </w:r>
      <w:r w:rsidRPr="00F0330C">
        <w:rPr>
          <w:rFonts w:ascii="Calibri" w:eastAsia="Calibri" w:hAnsi="Calibri" w:cs="Calibri"/>
          <w:sz w:val="22"/>
          <w:szCs w:val="22"/>
          <w:lang w:eastAsia="en-US"/>
        </w:rPr>
        <w:t>armtebronnen een rol kunnen spelen bij de vervanging van aardgas.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Goed voorbeeld hiervan zijn fabrieken die zoveel restwarmte produceren </w:t>
      </w:r>
      <w:r>
        <w:rPr>
          <w:rFonts w:ascii="Calibri" w:eastAsia="Calibri" w:hAnsi="Calibri" w:cs="Calibri"/>
          <w:sz w:val="22"/>
          <w:szCs w:val="22"/>
          <w:lang w:eastAsia="en-US"/>
        </w:rPr>
        <w:t>zo</w:t>
      </w:r>
      <w:r>
        <w:rPr>
          <w:rFonts w:ascii="Calibri" w:eastAsia="Calibri" w:hAnsi="Calibri" w:cs="Calibri"/>
          <w:sz w:val="22"/>
          <w:szCs w:val="22"/>
          <w:lang w:eastAsia="en-US"/>
        </w:rPr>
        <w:t>dat wijken in meerdere gemeenten van warmte kunnen worden</w:t>
      </w:r>
      <w:r w:rsidRPr="0080000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voorzien.</w:t>
      </w:r>
    </w:p>
    <w:p w:rsidR="00D42D2A" w:rsidRDefault="00D42D2A" w:rsidP="00D42D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D42D2A" w:rsidRPr="00293F95" w:rsidRDefault="00D42D2A" w:rsidP="00D42D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  <w:r w:rsidRPr="00293F95">
        <w:rPr>
          <w:rStyle w:val="normaltextrun"/>
          <w:rFonts w:ascii="Calibri" w:hAnsi="Calibri" w:cs="Segoe UI"/>
          <w:b/>
          <w:sz w:val="22"/>
          <w:szCs w:val="22"/>
        </w:rPr>
        <w:t>Warmtebronnen op wijkniveau</w:t>
      </w:r>
    </w:p>
    <w:p w:rsidR="00D42D2A" w:rsidRPr="0054522C" w:rsidRDefault="00D42D2A" w:rsidP="00D42D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343A0C">
        <w:rPr>
          <w:rStyle w:val="normaltextrun"/>
          <w:rFonts w:ascii="Calibri" w:hAnsi="Calibri" w:cs="Segoe UI"/>
          <w:sz w:val="22"/>
          <w:szCs w:val="22"/>
        </w:rPr>
        <w:t>Voor de RES</w:t>
      </w:r>
      <w:r>
        <w:rPr>
          <w:rStyle w:val="normaltextrun"/>
          <w:rFonts w:ascii="Calibri" w:hAnsi="Calibri" w:cs="Segoe UI"/>
          <w:sz w:val="22"/>
          <w:szCs w:val="22"/>
        </w:rPr>
        <w:t xml:space="preserve"> van de r</w:t>
      </w:r>
      <w:r w:rsidRPr="00343A0C">
        <w:rPr>
          <w:rStyle w:val="normaltextrun"/>
          <w:rFonts w:ascii="Calibri" w:hAnsi="Calibri" w:cs="Segoe UI"/>
          <w:sz w:val="22"/>
          <w:szCs w:val="22"/>
        </w:rPr>
        <w:t>egio Drenthe is gekozen om</w:t>
      </w:r>
      <w:r w:rsidRPr="00346E40">
        <w:rPr>
          <w:rStyle w:val="normaltextrun"/>
          <w:rFonts w:ascii="Calibri" w:hAnsi="Calibri" w:cs="Segoe UI"/>
          <w:sz w:val="22"/>
          <w:szCs w:val="22"/>
        </w:rPr>
        <w:t xml:space="preserve"> </w:t>
      </w:r>
      <w:r>
        <w:rPr>
          <w:rStyle w:val="normaltextrun"/>
          <w:rFonts w:ascii="Calibri" w:hAnsi="Calibri" w:cs="Segoe UI"/>
          <w:sz w:val="22"/>
          <w:szCs w:val="22"/>
        </w:rPr>
        <w:t>ook</w:t>
      </w:r>
      <w:r w:rsidRPr="00343A0C">
        <w:rPr>
          <w:rStyle w:val="normaltextrun"/>
          <w:rFonts w:ascii="Calibri" w:hAnsi="Calibri" w:cs="Segoe UI"/>
          <w:sz w:val="22"/>
          <w:szCs w:val="22"/>
        </w:rPr>
        <w:t xml:space="preserve"> </w:t>
      </w:r>
      <w:r>
        <w:rPr>
          <w:rStyle w:val="normaltextrun"/>
          <w:rFonts w:ascii="Calibri" w:hAnsi="Calibri" w:cs="Segoe UI"/>
          <w:sz w:val="22"/>
          <w:szCs w:val="22"/>
        </w:rPr>
        <w:t>in te zoomen op de warmtebronnen die alleen op wijkniveau kunnen worden</w:t>
      </w:r>
      <w:r w:rsidRPr="00346E40">
        <w:rPr>
          <w:rStyle w:val="normaltextrun"/>
          <w:rFonts w:ascii="Calibri" w:hAnsi="Calibri" w:cs="Segoe UI"/>
          <w:sz w:val="22"/>
          <w:szCs w:val="22"/>
        </w:rPr>
        <w:t xml:space="preserve"> </w:t>
      </w:r>
      <w:r>
        <w:rPr>
          <w:rStyle w:val="normaltextrun"/>
          <w:rFonts w:ascii="Calibri" w:hAnsi="Calibri" w:cs="Segoe UI"/>
          <w:sz w:val="22"/>
          <w:szCs w:val="22"/>
        </w:rPr>
        <w:t xml:space="preserve">gebruikt. Zo wordt onderzoek gedaan en informatie verzameld over de toepasbaarheid van het gebruik van aardwarmte en de mogelijkheid om energie uit oppervlaktewater te halen. </w:t>
      </w:r>
      <w:r w:rsidRPr="00343A0C">
        <w:rPr>
          <w:rStyle w:val="normaltextrun"/>
          <w:rFonts w:ascii="Calibri" w:hAnsi="Calibri" w:cs="Segoe UI"/>
          <w:sz w:val="22"/>
          <w:szCs w:val="22"/>
        </w:rPr>
        <w:t>Deze informatie kunnen gemeenten gebruiken bi</w:t>
      </w:r>
      <w:r>
        <w:rPr>
          <w:rStyle w:val="normaltextrun"/>
          <w:rFonts w:ascii="Calibri" w:hAnsi="Calibri" w:cs="Segoe UI"/>
          <w:sz w:val="22"/>
          <w:szCs w:val="22"/>
        </w:rPr>
        <w:t>j</w:t>
      </w:r>
      <w:r w:rsidRPr="00343A0C">
        <w:rPr>
          <w:rStyle w:val="normaltextrun"/>
          <w:rFonts w:ascii="Calibri" w:hAnsi="Calibri" w:cs="Segoe UI"/>
          <w:sz w:val="22"/>
          <w:szCs w:val="22"/>
        </w:rPr>
        <w:t xml:space="preserve"> het opstellen van hun eigen Transitievisie Warmte die </w:t>
      </w:r>
      <w:r>
        <w:rPr>
          <w:rStyle w:val="normaltextrun"/>
          <w:rFonts w:ascii="Calibri" w:hAnsi="Calibri" w:cs="Segoe UI"/>
          <w:sz w:val="22"/>
          <w:szCs w:val="22"/>
        </w:rPr>
        <w:t xml:space="preserve">volgend jaar </w:t>
      </w:r>
      <w:r w:rsidRPr="00343A0C">
        <w:rPr>
          <w:rStyle w:val="normaltextrun"/>
          <w:rFonts w:ascii="Calibri" w:hAnsi="Calibri" w:cs="Segoe UI"/>
          <w:sz w:val="22"/>
          <w:szCs w:val="22"/>
        </w:rPr>
        <w:t>moet</w:t>
      </w:r>
      <w:r>
        <w:rPr>
          <w:rStyle w:val="normaltextrun"/>
          <w:rFonts w:ascii="Calibri" w:hAnsi="Calibri" w:cs="Segoe UI"/>
          <w:sz w:val="22"/>
          <w:szCs w:val="22"/>
        </w:rPr>
        <w:t xml:space="preserve"> zijn</w:t>
      </w:r>
      <w:r w:rsidRPr="00343A0C">
        <w:rPr>
          <w:rStyle w:val="normaltextrun"/>
          <w:rFonts w:ascii="Calibri" w:hAnsi="Calibri" w:cs="Segoe UI"/>
          <w:sz w:val="22"/>
          <w:szCs w:val="22"/>
        </w:rPr>
        <w:t xml:space="preserve"> vast</w:t>
      </w:r>
      <w:r>
        <w:rPr>
          <w:rStyle w:val="normaltextrun"/>
          <w:rFonts w:ascii="Calibri" w:hAnsi="Calibri" w:cs="Segoe UI"/>
          <w:sz w:val="22"/>
          <w:szCs w:val="22"/>
        </w:rPr>
        <w:t>ge</w:t>
      </w:r>
      <w:r w:rsidRPr="00343A0C">
        <w:rPr>
          <w:rStyle w:val="normaltextrun"/>
          <w:rFonts w:ascii="Calibri" w:hAnsi="Calibri" w:cs="Segoe UI"/>
          <w:sz w:val="22"/>
          <w:szCs w:val="22"/>
        </w:rPr>
        <w:t>stel</w:t>
      </w:r>
      <w:r>
        <w:rPr>
          <w:rStyle w:val="normaltextrun"/>
          <w:rFonts w:ascii="Calibri" w:hAnsi="Calibri" w:cs="Segoe UI"/>
          <w:sz w:val="22"/>
          <w:szCs w:val="22"/>
        </w:rPr>
        <w:t>d</w:t>
      </w:r>
      <w:r w:rsidRPr="00343A0C">
        <w:rPr>
          <w:rStyle w:val="normaltextrun"/>
          <w:rFonts w:ascii="Calibri" w:hAnsi="Calibri" w:cs="Segoe UI"/>
          <w:sz w:val="22"/>
          <w:szCs w:val="22"/>
        </w:rPr>
        <w:t xml:space="preserve">. In deze visie geven gemeenten aan hoe en wanneer wijken van het </w:t>
      </w:r>
      <w:r>
        <w:rPr>
          <w:rStyle w:val="normaltextrun"/>
          <w:rFonts w:ascii="Calibri" w:hAnsi="Calibri" w:cs="Segoe UI"/>
          <w:sz w:val="22"/>
          <w:szCs w:val="22"/>
        </w:rPr>
        <w:t>aard</w:t>
      </w:r>
      <w:r w:rsidRPr="00343A0C">
        <w:rPr>
          <w:rStyle w:val="normaltextrun"/>
          <w:rFonts w:ascii="Calibri" w:hAnsi="Calibri" w:cs="Segoe UI"/>
          <w:sz w:val="22"/>
          <w:szCs w:val="22"/>
        </w:rPr>
        <w:t>gas af gaan</w:t>
      </w:r>
      <w:r>
        <w:rPr>
          <w:rStyle w:val="normaltextrun"/>
          <w:rFonts w:ascii="Calibri" w:hAnsi="Calibri" w:cs="Segoe UI"/>
          <w:sz w:val="22"/>
          <w:szCs w:val="22"/>
        </w:rPr>
        <w:t>. Hieruit kan ook worden afgeleid hoe de warmte-infrastructuur moet worden</w:t>
      </w:r>
      <w:r w:rsidRPr="00BF4A09">
        <w:rPr>
          <w:rStyle w:val="normaltextrun"/>
          <w:rFonts w:ascii="Calibri" w:hAnsi="Calibri" w:cs="Segoe UI"/>
          <w:sz w:val="22"/>
          <w:szCs w:val="22"/>
        </w:rPr>
        <w:t xml:space="preserve"> </w:t>
      </w:r>
      <w:r>
        <w:rPr>
          <w:rStyle w:val="normaltextrun"/>
          <w:rFonts w:ascii="Calibri" w:hAnsi="Calibri" w:cs="Segoe UI"/>
          <w:sz w:val="22"/>
          <w:szCs w:val="22"/>
        </w:rPr>
        <w:t>aangepast.</w:t>
      </w:r>
      <w:r w:rsidRPr="00343A0C">
        <w:rPr>
          <w:rStyle w:val="normaltextrun"/>
          <w:rFonts w:ascii="Calibri" w:hAnsi="Calibri" w:cs="Segoe UI"/>
          <w:sz w:val="22"/>
          <w:szCs w:val="22"/>
        </w:rPr>
        <w:t xml:space="preserve"> </w:t>
      </w:r>
      <w:r>
        <w:rPr>
          <w:rStyle w:val="normaltextrun"/>
          <w:rFonts w:ascii="Calibri" w:hAnsi="Calibri" w:cs="Segoe UI"/>
          <w:sz w:val="22"/>
          <w:szCs w:val="22"/>
        </w:rPr>
        <w:t>Al d</w:t>
      </w:r>
      <w:r w:rsidRPr="00343A0C">
        <w:rPr>
          <w:rStyle w:val="normaltextrun"/>
          <w:rFonts w:ascii="Calibri" w:hAnsi="Calibri" w:cs="Segoe UI"/>
          <w:sz w:val="22"/>
          <w:szCs w:val="22"/>
        </w:rPr>
        <w:t xml:space="preserve">eze informatie wordt opgenomen in de </w:t>
      </w:r>
      <w:r w:rsidRPr="0054522C">
        <w:rPr>
          <w:rStyle w:val="normaltextrun"/>
          <w:rFonts w:ascii="Calibri" w:hAnsi="Calibri" w:cs="Segoe UI"/>
          <w:sz w:val="22"/>
          <w:szCs w:val="22"/>
        </w:rPr>
        <w:t>RES 2.0.</w:t>
      </w:r>
    </w:p>
    <w:p w:rsidR="00ED2ED2" w:rsidRPr="0090777E" w:rsidRDefault="00ED2ED2" w:rsidP="00AB488A">
      <w:pPr>
        <w:spacing w:line="288" w:lineRule="auto"/>
      </w:pPr>
      <w:bookmarkStart w:id="0" w:name="_GoBack"/>
      <w:bookmarkEnd w:id="0"/>
    </w:p>
    <w:sectPr w:rsidR="00ED2ED2" w:rsidRPr="0090777E" w:rsidSect="00D42D2A">
      <w:pgSz w:w="11906" w:h="16838"/>
      <w:pgMar w:top="1417" w:right="1417" w:bottom="1417" w:left="1417" w:header="708" w:footer="708" w:gutter="0"/>
      <w:paperSrc w:first="265" w:other="26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22C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7C8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8E2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8EC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B69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5CE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404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5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60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981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2A"/>
    <w:rsid w:val="00074D2E"/>
    <w:rsid w:val="000C2AD4"/>
    <w:rsid w:val="00153D3F"/>
    <w:rsid w:val="001B19D2"/>
    <w:rsid w:val="00290FA5"/>
    <w:rsid w:val="00322ACB"/>
    <w:rsid w:val="003A7B65"/>
    <w:rsid w:val="00484E00"/>
    <w:rsid w:val="00497A97"/>
    <w:rsid w:val="0054522C"/>
    <w:rsid w:val="005B5015"/>
    <w:rsid w:val="007349EA"/>
    <w:rsid w:val="00797E7D"/>
    <w:rsid w:val="007F6EE6"/>
    <w:rsid w:val="008254AD"/>
    <w:rsid w:val="0090777E"/>
    <w:rsid w:val="00AB488A"/>
    <w:rsid w:val="00B22412"/>
    <w:rsid w:val="00B47303"/>
    <w:rsid w:val="00B6595C"/>
    <w:rsid w:val="00BC6EEC"/>
    <w:rsid w:val="00BE139C"/>
    <w:rsid w:val="00D42D2A"/>
    <w:rsid w:val="00D870C2"/>
    <w:rsid w:val="00E531F7"/>
    <w:rsid w:val="00ED2ED2"/>
    <w:rsid w:val="00F06289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18469"/>
  <w15:chartTrackingRefBased/>
  <w15:docId w15:val="{6C8FD4B8-802F-4C29-BE05-F79A04F5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497A97"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aps/>
    </w:rPr>
  </w:style>
  <w:style w:type="paragraph" w:styleId="Kop2">
    <w:name w:val="heading 2"/>
    <w:basedOn w:val="Standaard"/>
    <w:next w:val="Standaard"/>
    <w:qFormat/>
    <w:pPr>
      <w:keepNext/>
      <w:outlineLvl w:val="1"/>
    </w:p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sz w:val="24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Arial" w:hAnsi="Arial"/>
    </w:rPr>
  </w:style>
  <w:style w:type="paragraph" w:customStyle="1" w:styleId="KIXbarcode">
    <w:name w:val="KIX barcode"/>
    <w:basedOn w:val="Standaard"/>
    <w:rPr>
      <w:rFonts w:ascii="KIX Barcode" w:hAnsi="KIX Barcode"/>
    </w:rPr>
  </w:style>
  <w:style w:type="character" w:styleId="GevolgdeHyperlink">
    <w:name w:val="FollowedHyperlink"/>
    <w:rPr>
      <w:rFonts w:ascii="Arial" w:hAnsi="Arial"/>
      <w:color w:val="800080"/>
      <w:u w:val="single"/>
    </w:rPr>
  </w:style>
  <w:style w:type="paragraph" w:styleId="Koptekst">
    <w:name w:val="header"/>
    <w:basedOn w:val="Standaard"/>
    <w:rsid w:val="00497A97"/>
    <w:pPr>
      <w:tabs>
        <w:tab w:val="center" w:pos="4536"/>
        <w:tab w:val="right" w:pos="9072"/>
      </w:tabs>
    </w:pPr>
  </w:style>
  <w:style w:type="character" w:styleId="Paginanummer">
    <w:name w:val="page number"/>
    <w:rsid w:val="00497A97"/>
    <w:rPr>
      <w:rFonts w:ascii="Arial" w:hAnsi="Arial"/>
      <w:sz w:val="20"/>
    </w:rPr>
  </w:style>
  <w:style w:type="paragraph" w:styleId="Voettekst">
    <w:name w:val="footer"/>
    <w:basedOn w:val="Standaard"/>
    <w:rsid w:val="00497A97"/>
    <w:pPr>
      <w:tabs>
        <w:tab w:val="left" w:pos="567"/>
      </w:tabs>
    </w:pPr>
  </w:style>
  <w:style w:type="paragraph" w:styleId="Ballontekst">
    <w:name w:val="Balloon Text"/>
    <w:basedOn w:val="Standaard"/>
    <w:link w:val="BallontekstChar"/>
    <w:rsid w:val="00290F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0FA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ard"/>
    <w:rsid w:val="00D42D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D42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A8F3D9D-9D1A-4FCC-B619-9847780B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Winkel</dc:creator>
  <cp:keywords/>
  <dc:description/>
  <cp:lastModifiedBy>Miriam Winkel</cp:lastModifiedBy>
  <cp:revision>2</cp:revision>
  <cp:lastPrinted>2001-04-10T05:47:00Z</cp:lastPrinted>
  <dcterms:created xsi:type="dcterms:W3CDTF">2020-08-17T14:23:00Z</dcterms:created>
  <dcterms:modified xsi:type="dcterms:W3CDTF">2020-08-17T14:25:00Z</dcterms:modified>
</cp:coreProperties>
</file>