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C5" w:rsidRPr="008635A7" w:rsidRDefault="008E7AC5" w:rsidP="008E7AC5">
      <w:pPr>
        <w:rPr>
          <w:rFonts w:ascii="Calibri" w:hAnsi="Calibri"/>
          <w:b/>
          <w:sz w:val="24"/>
          <w:szCs w:val="22"/>
        </w:rPr>
      </w:pPr>
      <w:r w:rsidRPr="008635A7">
        <w:rPr>
          <w:rFonts w:ascii="Calibri" w:hAnsi="Calibri"/>
          <w:b/>
          <w:sz w:val="24"/>
          <w:szCs w:val="22"/>
        </w:rPr>
        <w:t xml:space="preserve">Bijdrage </w:t>
      </w:r>
      <w:r w:rsidRPr="008635A7">
        <w:rPr>
          <w:rFonts w:ascii="Calibri" w:hAnsi="Calibri"/>
          <w:b/>
          <w:sz w:val="24"/>
          <w:szCs w:val="22"/>
        </w:rPr>
        <w:t>RES-</w:t>
      </w:r>
      <w:r w:rsidRPr="008635A7">
        <w:rPr>
          <w:rFonts w:ascii="Calibri" w:hAnsi="Calibri"/>
          <w:b/>
          <w:sz w:val="24"/>
          <w:szCs w:val="22"/>
        </w:rPr>
        <w:t xml:space="preserve">regio Drenthe - Elektriciteit </w:t>
      </w:r>
    </w:p>
    <w:p w:rsidR="008E7AC5" w:rsidRDefault="008E7AC5" w:rsidP="008E7AC5">
      <w:pPr>
        <w:rPr>
          <w:rFonts w:ascii="Calibri" w:hAnsi="Calibri"/>
          <w:sz w:val="22"/>
          <w:szCs w:val="22"/>
        </w:rPr>
      </w:pPr>
    </w:p>
    <w:p w:rsidR="008E7AC5" w:rsidRPr="008E7AC5" w:rsidRDefault="008E7AC5" w:rsidP="008E7AC5">
      <w:pPr>
        <w:rPr>
          <w:rFonts w:ascii="Calibri" w:hAnsi="Calibri"/>
          <w:sz w:val="22"/>
          <w:szCs w:val="22"/>
        </w:rPr>
      </w:pPr>
      <w:r w:rsidRPr="008E7AC5">
        <w:rPr>
          <w:rFonts w:ascii="Calibri" w:hAnsi="Calibri"/>
          <w:sz w:val="22"/>
          <w:szCs w:val="22"/>
        </w:rPr>
        <w:t xml:space="preserve">In het Klimaatakkoord is afgesproken om in 2030 op land 35 </w:t>
      </w:r>
      <w:proofErr w:type="spellStart"/>
      <w:r w:rsidRPr="008E7AC5">
        <w:rPr>
          <w:rFonts w:ascii="Calibri" w:hAnsi="Calibri"/>
          <w:sz w:val="22"/>
          <w:szCs w:val="22"/>
        </w:rPr>
        <w:t>TeraWattuur</w:t>
      </w:r>
      <w:proofErr w:type="spellEnd"/>
      <w:r w:rsidRPr="008E7AC5">
        <w:rPr>
          <w:rFonts w:ascii="Calibri" w:hAnsi="Calibri"/>
          <w:sz w:val="22"/>
          <w:szCs w:val="22"/>
        </w:rPr>
        <w:t xml:space="preserve"> (</w:t>
      </w:r>
      <w:proofErr w:type="spellStart"/>
      <w:r w:rsidRPr="008E7AC5">
        <w:rPr>
          <w:rFonts w:ascii="Calibri" w:hAnsi="Calibri"/>
          <w:sz w:val="22"/>
          <w:szCs w:val="22"/>
        </w:rPr>
        <w:t>TWh</w:t>
      </w:r>
      <w:proofErr w:type="spellEnd"/>
      <w:r w:rsidRPr="008E7AC5">
        <w:rPr>
          <w:rFonts w:ascii="Calibri" w:hAnsi="Calibri"/>
          <w:sz w:val="22"/>
          <w:szCs w:val="22"/>
        </w:rPr>
        <w:t xml:space="preserve">) elektriciteit op te wekken uit windenergie en grootschalige zonne-energie. Ter vergelijking: zo’n 10 miljoen huishoudens verbruiken op dit moment jaarlijks ongeveer 35 </w:t>
      </w:r>
      <w:proofErr w:type="spellStart"/>
      <w:r w:rsidRPr="008E7AC5">
        <w:rPr>
          <w:rFonts w:ascii="Calibri" w:hAnsi="Calibri"/>
          <w:sz w:val="22"/>
          <w:szCs w:val="22"/>
        </w:rPr>
        <w:t>TWh</w:t>
      </w:r>
      <w:proofErr w:type="spellEnd"/>
      <w:r w:rsidRPr="008E7AC5">
        <w:rPr>
          <w:rFonts w:ascii="Calibri" w:hAnsi="Calibri"/>
          <w:sz w:val="22"/>
          <w:szCs w:val="22"/>
        </w:rPr>
        <w:t>. Dat zijn meer huishoudens dan er nu zijn in Nederland. In de nabije toekomst is echter meer elektriciteit nodig voor onder meer mobiliteit en het verwarmen van gebouwen.</w:t>
      </w:r>
    </w:p>
    <w:p w:rsidR="008635A7" w:rsidRDefault="008635A7" w:rsidP="008E7AC5">
      <w:pPr>
        <w:rPr>
          <w:rFonts w:ascii="Calibri" w:hAnsi="Calibri"/>
          <w:sz w:val="22"/>
          <w:szCs w:val="22"/>
        </w:rPr>
      </w:pPr>
    </w:p>
    <w:p w:rsidR="008635A7" w:rsidRPr="008635A7" w:rsidRDefault="008635A7" w:rsidP="008E7AC5">
      <w:pPr>
        <w:rPr>
          <w:rFonts w:ascii="Calibri" w:hAnsi="Calibri"/>
          <w:b/>
          <w:sz w:val="22"/>
          <w:szCs w:val="22"/>
        </w:rPr>
      </w:pPr>
      <w:r w:rsidRPr="008635A7">
        <w:rPr>
          <w:rFonts w:ascii="Calibri" w:hAnsi="Calibri"/>
          <w:b/>
          <w:sz w:val="22"/>
          <w:szCs w:val="22"/>
        </w:rPr>
        <w:t>Ambitie</w:t>
      </w:r>
    </w:p>
    <w:p w:rsidR="008E7AC5" w:rsidRPr="008E7AC5" w:rsidRDefault="008E7AC5" w:rsidP="008E7AC5">
      <w:pPr>
        <w:rPr>
          <w:rFonts w:ascii="Calibri" w:hAnsi="Calibri"/>
          <w:sz w:val="22"/>
          <w:szCs w:val="22"/>
        </w:rPr>
      </w:pPr>
      <w:r w:rsidRPr="008E7AC5">
        <w:rPr>
          <w:rFonts w:ascii="Calibri" w:hAnsi="Calibri"/>
          <w:sz w:val="22"/>
          <w:szCs w:val="22"/>
        </w:rPr>
        <w:t xml:space="preserve">Tegen die achtergrond stelde elke gemeente in de RES-regio Drenthe een ambitie vast. In de Concept RES regio Drenthe komen die ambities samen. Naast zonne- en windprojecten die al zijn gerealiseerd, vergund of in de vergunningsfase zitten (56%), komt er zo’n 42% aanvullende ambitie bij. Het streven is deze ambitie voor zeker de helft in te vullen met grootschalige zon op dak. Zo kunnen bedrijfspanden worden </w:t>
      </w:r>
      <w:proofErr w:type="spellStart"/>
      <w:r w:rsidRPr="008E7AC5">
        <w:rPr>
          <w:rFonts w:ascii="Calibri" w:hAnsi="Calibri"/>
          <w:sz w:val="22"/>
          <w:szCs w:val="22"/>
        </w:rPr>
        <w:t>volgelegd</w:t>
      </w:r>
      <w:proofErr w:type="spellEnd"/>
      <w:r w:rsidRPr="008E7AC5">
        <w:rPr>
          <w:rFonts w:ascii="Calibri" w:hAnsi="Calibri"/>
          <w:sz w:val="22"/>
          <w:szCs w:val="22"/>
        </w:rPr>
        <w:t xml:space="preserve"> met zonnepanelen. De ambities krijgen verder vorm in samenspraak met onze inwoners, ondernemers en maatschappelijke partners richting de RES 1.0. Elke gemeente pakt dit zelf op.</w:t>
      </w:r>
    </w:p>
    <w:p w:rsidR="008635A7" w:rsidRDefault="008635A7" w:rsidP="008E7AC5">
      <w:pPr>
        <w:rPr>
          <w:rFonts w:ascii="Calibri" w:hAnsi="Calibri"/>
          <w:sz w:val="22"/>
          <w:szCs w:val="22"/>
        </w:rPr>
      </w:pPr>
    </w:p>
    <w:p w:rsidR="008E7AC5" w:rsidRPr="008E7AC5" w:rsidRDefault="008E7AC5" w:rsidP="008E7AC5">
      <w:pPr>
        <w:rPr>
          <w:rFonts w:ascii="Calibri" w:hAnsi="Calibri"/>
          <w:sz w:val="22"/>
          <w:szCs w:val="22"/>
        </w:rPr>
      </w:pPr>
      <w:r w:rsidRPr="008E7AC5">
        <w:rPr>
          <w:rFonts w:ascii="Calibri" w:hAnsi="Calibri"/>
          <w:sz w:val="22"/>
          <w:szCs w:val="22"/>
        </w:rPr>
        <w:t xml:space="preserve">Met de ambities van de gemeenten levert RES-regio Drenthe een belangrijke bijdrage aan de Nederlandse opgave, namelijk ten minste 3,45 </w:t>
      </w:r>
      <w:proofErr w:type="spellStart"/>
      <w:r w:rsidRPr="008E7AC5">
        <w:rPr>
          <w:rFonts w:ascii="Calibri" w:hAnsi="Calibri"/>
          <w:sz w:val="22"/>
          <w:szCs w:val="22"/>
        </w:rPr>
        <w:t>TWh</w:t>
      </w:r>
      <w:proofErr w:type="spellEnd"/>
      <w:r w:rsidRPr="008E7AC5">
        <w:rPr>
          <w:rFonts w:ascii="Calibri" w:hAnsi="Calibri"/>
          <w:sz w:val="22"/>
          <w:szCs w:val="22"/>
        </w:rPr>
        <w:t xml:space="preserve">. Dat is ongeveer 10% van de Nederlandse opgave tot 2030 en bijna 25% van het huidige totale energieverbruik in de RES-regio Drenthe. </w:t>
      </w:r>
    </w:p>
    <w:p w:rsidR="008635A7" w:rsidRDefault="008635A7" w:rsidP="008E7AC5">
      <w:pPr>
        <w:rPr>
          <w:rFonts w:ascii="Calibri" w:hAnsi="Calibri"/>
          <w:sz w:val="22"/>
          <w:szCs w:val="22"/>
        </w:rPr>
      </w:pPr>
    </w:p>
    <w:p w:rsidR="008E7AC5" w:rsidRPr="008E7AC5" w:rsidRDefault="008E7AC5" w:rsidP="008E7AC5">
      <w:pPr>
        <w:rPr>
          <w:rFonts w:ascii="Calibri" w:hAnsi="Calibri"/>
          <w:sz w:val="22"/>
          <w:szCs w:val="22"/>
        </w:rPr>
      </w:pPr>
      <w:r w:rsidRPr="008E7AC5">
        <w:rPr>
          <w:rFonts w:ascii="Calibri" w:hAnsi="Calibri"/>
          <w:sz w:val="22"/>
          <w:szCs w:val="22"/>
        </w:rPr>
        <w:t xml:space="preserve">Hoeveel zon en/of wind is nodig voor 1 </w:t>
      </w:r>
      <w:proofErr w:type="spellStart"/>
      <w:r w:rsidRPr="008E7AC5">
        <w:rPr>
          <w:rFonts w:ascii="Calibri" w:hAnsi="Calibri"/>
          <w:sz w:val="22"/>
          <w:szCs w:val="22"/>
        </w:rPr>
        <w:t>TWh</w:t>
      </w:r>
      <w:proofErr w:type="spellEnd"/>
      <w:r w:rsidRPr="008E7AC5">
        <w:rPr>
          <w:rFonts w:ascii="Calibri" w:hAnsi="Calibri"/>
          <w:sz w:val="22"/>
          <w:szCs w:val="22"/>
        </w:rPr>
        <w:t xml:space="preserve">? Voor het opwekken van 1 </w:t>
      </w:r>
      <w:proofErr w:type="spellStart"/>
      <w:r w:rsidRPr="008E7AC5">
        <w:rPr>
          <w:rFonts w:ascii="Calibri" w:hAnsi="Calibri"/>
          <w:sz w:val="22"/>
          <w:szCs w:val="22"/>
        </w:rPr>
        <w:t>TWh</w:t>
      </w:r>
      <w:proofErr w:type="spellEnd"/>
      <w:r w:rsidRPr="008E7AC5">
        <w:rPr>
          <w:rFonts w:ascii="Calibri" w:hAnsi="Calibri"/>
          <w:sz w:val="22"/>
          <w:szCs w:val="22"/>
        </w:rPr>
        <w:t xml:space="preserve"> elektriciteit zijn bijvoorbeeld 100 grote windturbines of 1.000 hectare zonnepanelen nodig.</w:t>
      </w:r>
    </w:p>
    <w:p w:rsidR="00ED2ED2" w:rsidRDefault="00ED2ED2" w:rsidP="008E7AC5">
      <w:pPr>
        <w:rPr>
          <w:rFonts w:ascii="Calibri" w:hAnsi="Calibri"/>
          <w:sz w:val="22"/>
          <w:szCs w:val="22"/>
        </w:rPr>
      </w:pPr>
    </w:p>
    <w:p w:rsidR="008635A7" w:rsidRPr="008E7AC5" w:rsidRDefault="008635A7" w:rsidP="008E7AC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Grafieken elektriciteit zie: </w:t>
      </w:r>
      <w:hyperlink r:id="rId6" w:history="1">
        <w:r w:rsidRPr="00D3718B">
          <w:rPr>
            <w:rStyle w:val="Hyperlink"/>
            <w:rFonts w:ascii="Calibri" w:hAnsi="Calibri"/>
            <w:sz w:val="22"/>
            <w:szCs w:val="22"/>
          </w:rPr>
          <w:t>https://www.e</w:t>
        </w:r>
        <w:bookmarkStart w:id="0" w:name="_GoBack"/>
        <w:bookmarkEnd w:id="0"/>
        <w:r w:rsidRPr="00D3718B">
          <w:rPr>
            <w:rStyle w:val="Hyperlink"/>
            <w:rFonts w:ascii="Calibri" w:hAnsi="Calibri"/>
            <w:sz w:val="22"/>
            <w:szCs w:val="22"/>
          </w:rPr>
          <w:t>n</w:t>
        </w:r>
        <w:r w:rsidRPr="00D3718B">
          <w:rPr>
            <w:rStyle w:val="Hyperlink"/>
            <w:rFonts w:ascii="Calibri" w:hAnsi="Calibri"/>
            <w:sz w:val="22"/>
            <w:szCs w:val="22"/>
          </w:rPr>
          <w:t>e</w:t>
        </w:r>
        <w:r w:rsidRPr="00D3718B">
          <w:rPr>
            <w:rStyle w:val="Hyperlink"/>
            <w:rFonts w:ascii="Calibri" w:hAnsi="Calibri"/>
            <w:sz w:val="22"/>
            <w:szCs w:val="22"/>
          </w:rPr>
          <w:t>rgievoordrent</w:t>
        </w:r>
        <w:r w:rsidRPr="00D3718B">
          <w:rPr>
            <w:rStyle w:val="Hyperlink"/>
            <w:rFonts w:ascii="Calibri" w:hAnsi="Calibri"/>
            <w:sz w:val="22"/>
            <w:szCs w:val="22"/>
          </w:rPr>
          <w:t>h</w:t>
        </w:r>
        <w:r w:rsidRPr="00D3718B">
          <w:rPr>
            <w:rStyle w:val="Hyperlink"/>
            <w:rFonts w:ascii="Calibri" w:hAnsi="Calibri"/>
            <w:sz w:val="22"/>
            <w:szCs w:val="22"/>
          </w:rPr>
          <w:t>e.nl</w:t>
        </w:r>
        <w:r w:rsidRPr="00D3718B">
          <w:rPr>
            <w:rStyle w:val="Hyperlink"/>
            <w:rFonts w:ascii="Calibri" w:hAnsi="Calibri"/>
            <w:sz w:val="22"/>
            <w:szCs w:val="22"/>
          </w:rPr>
          <w:t>/</w:t>
        </w:r>
        <w:r w:rsidRPr="00D3718B">
          <w:rPr>
            <w:rStyle w:val="Hyperlink"/>
            <w:rFonts w:ascii="Calibri" w:hAnsi="Calibri"/>
            <w:sz w:val="22"/>
            <w:szCs w:val="22"/>
          </w:rPr>
          <w:t>toolkit/beeldmateriaal/</w:t>
        </w:r>
      </w:hyperlink>
      <w:r>
        <w:rPr>
          <w:rFonts w:ascii="Calibri" w:hAnsi="Calibri"/>
          <w:sz w:val="22"/>
          <w:szCs w:val="22"/>
        </w:rPr>
        <w:t xml:space="preserve">  </w:t>
      </w:r>
    </w:p>
    <w:sectPr w:rsidR="008635A7" w:rsidRPr="008E7AC5" w:rsidSect="008E7AC5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C5"/>
    <w:rsid w:val="00074D2E"/>
    <w:rsid w:val="000C2AD4"/>
    <w:rsid w:val="00153D3F"/>
    <w:rsid w:val="001B19D2"/>
    <w:rsid w:val="00290FA5"/>
    <w:rsid w:val="00322ACB"/>
    <w:rsid w:val="003A7B65"/>
    <w:rsid w:val="00484E00"/>
    <w:rsid w:val="00497A97"/>
    <w:rsid w:val="005B5015"/>
    <w:rsid w:val="007349EA"/>
    <w:rsid w:val="00797E7D"/>
    <w:rsid w:val="007F6EE6"/>
    <w:rsid w:val="008254AD"/>
    <w:rsid w:val="008635A7"/>
    <w:rsid w:val="008E7AC5"/>
    <w:rsid w:val="0090777E"/>
    <w:rsid w:val="00AB488A"/>
    <w:rsid w:val="00B22412"/>
    <w:rsid w:val="00B47303"/>
    <w:rsid w:val="00B6595C"/>
    <w:rsid w:val="00BC6EEC"/>
    <w:rsid w:val="00BE139C"/>
    <w:rsid w:val="00D870C2"/>
    <w:rsid w:val="00E531F7"/>
    <w:rsid w:val="00ED2ED2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28123"/>
  <w15:chartTrackingRefBased/>
  <w15:docId w15:val="{AF6BB7DD-4435-4130-BD27-47CCCEF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8635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ergievoordrenthe.nl/toolkit/beeldmateriaal/default.aspx#folder=1673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625C2C-45FB-4DC6-BEF9-C2B76EEA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1467</Characters>
  <Application>Microsoft Office Word</Application>
  <DocSecurity>0</DocSecurity>
  <Lines>25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Winkel</dc:creator>
  <cp:keywords/>
  <dc:description/>
  <cp:lastModifiedBy>Miriam Winkel</cp:lastModifiedBy>
  <cp:revision>2</cp:revision>
  <cp:lastPrinted>2001-04-10T05:47:00Z</cp:lastPrinted>
  <dcterms:created xsi:type="dcterms:W3CDTF">2020-08-14T08:49:00Z</dcterms:created>
  <dcterms:modified xsi:type="dcterms:W3CDTF">2020-08-14T08:59:00Z</dcterms:modified>
</cp:coreProperties>
</file>